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sz w:val="20"/>
          <w:szCs w:val="20"/>
        </w:rPr>
        <w:t>AHOY!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</w:rPr>
        <w:t>GLASS ART</w:t>
      </w:r>
      <w:r>
        <w:rPr>
          <w:rFonts w:ascii="Calibri" w:hAnsi="Calibri"/>
          <w:i w:val="false"/>
          <w:iCs w:val="false"/>
          <w:sz w:val="20"/>
          <w:szCs w:val="20"/>
        </w:rPr>
        <w:br/>
        <w:br/>
      </w:r>
      <w:r>
        <w:rPr>
          <w:rFonts w:ascii="Calibri" w:hAnsi="Calibri"/>
          <w:i/>
          <w:iCs/>
          <w:sz w:val="20"/>
          <w:szCs w:val="20"/>
        </w:rPr>
        <w:t>"</w:t>
      </w:r>
      <w:r>
        <w:rPr>
          <w:rFonts w:ascii="Calibri" w:hAnsi="Calibri"/>
          <w:i/>
          <w:iCs/>
          <w:sz w:val="20"/>
          <w:szCs w:val="20"/>
        </w:rPr>
        <w:t>Metodika výuky ve sklářském ateliéru vede studenty k tomu, aby se nespokojili s přebíráním osvědčených prostředků sklářského výtvarnictví, ale nacházeli svou vlastní cestu.</w:t>
      </w:r>
      <w:r>
        <w:rPr>
          <w:rFonts w:ascii="Calibri" w:hAnsi="Calibri"/>
          <w:i/>
          <w:iCs/>
          <w:sz w:val="20"/>
          <w:szCs w:val="20"/>
        </w:rPr>
        <w:t>"</w:t>
      </w:r>
      <w:r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i w:val="false"/>
          <w:iCs w:val="false"/>
          <w:sz w:val="20"/>
          <w:szCs w:val="20"/>
        </w:rPr>
        <w:t>Zbyněk Sedláček</w:t>
        <w:br/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sz w:val="20"/>
          <w:szCs w:val="20"/>
        </w:rPr>
        <w:t>Tři na sebe volně navazující přehlídky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>s názvem AHOY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>!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 xml:space="preserve"> představí od září do prosince 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 xml:space="preserve">2016 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>ateliér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 xml:space="preserve">Sklo 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>Fakulty umění a designu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 </w:t>
      </w:r>
      <w:bookmarkStart w:id="0" w:name="__DdeLink__460_1315239562"/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>U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>niverzity J. E Purkyně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>v Ústí nad Labem</w:t>
      </w:r>
      <w:bookmarkEnd w:id="0"/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. Putovní výstavu 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>zahajuje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 České centrum v Praze, přibližující publiku volnou tvorbu studentů a absolventů společně s vedoucím ateliéru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 Iljou Bílkem.</w:t>
      </w: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br/>
        <w:br/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Právě volná tvorba plošného nebo prostorového charakteru patří k hlavní náplni studijního programu. Studenti se seznamují se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základními výtvarnými principy prostřednictvím konkrétního uspořádání vzájemných vztahů elementů výtvarného díla.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Nejen p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roto mají v rámci studia důležité místo tradiční média kresby a malby, kde lze názorně tematizovat vztah barevných ploch nebo vztah plochy a prostoru.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Každý klauzurní úkol i jednotlivá zadání během semestru přispívají k sebepoznání studenta a k jeho rozhodování o tom, s čím se ztotožní a co odmítne.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  <w:br/>
        <w:br/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Na základě výtvarných zkušeností a dostupných prostředků, jaké nabízí současná společnost, autoři čerpají ze znalostí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tradičního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řemeslné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ho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zpracování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skleněného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materiálu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a propojují jej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s nejnovější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mi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technologiemi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,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používanými při výrobě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.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Vytvářejí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sochařské objekty z taveného skla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(Daniel Kinský)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,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nechávají je v surové podobě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se stopami procesu výroby (Štěpánka Fejfarová)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,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případně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sklo kombinují s kontrastními materiály (Luba Bakičová)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. Hledání vlastních uměleckých principů často provází experiment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y a v některých případech autoři sklo zcela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opouští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.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Aby vyjádřili své myšlenky, u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chylují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se k novým médiím (Martin Opl) či k formám akčního umění (Šárka Vačkářová) a objevují nové polohy skleněné hmoty, zasazené do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překvapujících</w:t>
      </w:r>
      <w:r>
        <w:rPr>
          <w:rFonts w:ascii="Calibri" w:hAnsi="Calibri"/>
          <w:i w:val="false"/>
          <w:iCs w:val="false"/>
          <w:sz w:val="20"/>
          <w:szCs w:val="20"/>
        </w:rPr>
        <w:t xml:space="preserve"> kontextů. </w:t>
        <w:br/>
        <w:br/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</w:rPr>
      </w:r>
    </w:p>
    <w:p>
      <w:pPr>
        <w:pStyle w:val="Normal"/>
        <w:spacing w:lineRule="auto" w:line="240"/>
        <w:jc w:val="left"/>
        <w:rPr>
          <w:rFonts w:ascii="Calibri" w:hAnsi="Calibri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Název výstavy: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AHOY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! GLASS ART </w:t>
        <w:br/>
        <w:t>Místo konání: České centrum Praha</w:t>
        <w:br/>
        <w:t>Termín: 1.-24. 9. 2016</w:t>
        <w:br/>
        <w:t>Slavností zahájení: čtvrtek 1. 9. 2016 v 18:00 hodin</w:t>
        <w:br/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Organizátoři: Česká centra, Fakulta umění a designu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U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niverzity J. E Purkyně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v Ústí nad Labem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br/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Koncepce: Soňa Dermeková, Martin Opl, Dana Zikmundová</w:t>
        <w:br/>
        <w:t xml:space="preserve">Grafika: Martin Opl </w:t>
      </w:r>
    </w:p>
    <w:p>
      <w:pPr>
        <w:pStyle w:val="Normal"/>
        <w:spacing w:lineRule="auto" w:line="240"/>
        <w:jc w:val="left"/>
        <w:rPr>
          <w:rFonts w:ascii="Calibri" w:hAnsi="Calibri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br/>
      </w:r>
      <w:hyperlink r:id="rId2">
        <w:r>
          <w:rPr>
            <w:rStyle w:val="Internetovodkaz"/>
            <w:rFonts w:ascii="Calibri" w:hAnsi="Calibri"/>
            <w:b w:val="false"/>
            <w:bCs w:val="false"/>
            <w:i w:val="false"/>
            <w:iCs w:val="false"/>
            <w:color w:val="000000"/>
            <w:sz w:val="20"/>
            <w:szCs w:val="20"/>
          </w:rPr>
          <w:t>www.czechcentres.com</w:t>
        </w:r>
      </w:hyperlink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, </w:t>
      </w:r>
      <w:hyperlink r:id="rId3">
        <w:r>
          <w:rPr>
            <w:rStyle w:val="Internetovodkaz"/>
            <w:rFonts w:ascii="Calibri" w:hAnsi="Calibri"/>
            <w:i w:val="false"/>
            <w:iCs w:val="false"/>
            <w:sz w:val="20"/>
            <w:szCs w:val="20"/>
          </w:rPr>
          <w:t>www.glassusti.co</w:t>
        </w:r>
      </w:hyperlink>
      <w:r>
        <w:rPr>
          <w:rFonts w:ascii="Calibri" w:hAnsi="Calibri"/>
          <w:i w:val="false"/>
          <w:iCs w:val="false"/>
          <w:sz w:val="20"/>
          <w:szCs w:val="20"/>
        </w:rPr>
        <w:t>m</w:t>
      </w:r>
      <w:r>
        <w:rPr>
          <w:rFonts w:ascii="Calibri" w:hAnsi="Calibri"/>
          <w:i w:val="false"/>
          <w:iCs w:val="false"/>
          <w:sz w:val="20"/>
          <w:szCs w:val="20"/>
        </w:rPr>
        <w:t xml:space="preserve">, </w:t>
      </w:r>
      <w:hyperlink r:id="rId4">
        <w:r>
          <w:rPr>
            <w:rStyle w:val="Internetovodkaz"/>
            <w:rFonts w:ascii="Calibri" w:hAnsi="Calibri"/>
            <w:i w:val="false"/>
            <w:iCs w:val="false"/>
            <w:sz w:val="20"/>
            <w:szCs w:val="20"/>
          </w:rPr>
          <w:t>www.fud.ujep.cz</w:t>
        </w:r>
      </w:hyperlink>
      <w:r>
        <w:rPr>
          <w:rFonts w:ascii="Calibri" w:hAnsi="Calibri"/>
          <w:i w:val="false"/>
          <w:iCs w:val="false"/>
          <w:sz w:val="20"/>
          <w:szCs w:val="20"/>
        </w:rPr>
        <w:br/>
        <w:t xml:space="preserve"> </w:t>
        <w:br/>
      </w:r>
      <w:r>
        <w:rPr>
          <w:rFonts w:ascii="Calibri" w:hAnsi="Calibri"/>
          <w:i w:val="false"/>
          <w:iCs w:val="false"/>
          <w:sz w:val="20"/>
          <w:szCs w:val="20"/>
        </w:rPr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zechcentres.com/" TargetMode="External"/><Relationship Id="rId3" Type="http://schemas.openxmlformats.org/officeDocument/2006/relationships/hyperlink" Target="http://www.glassusti.com/" TargetMode="External"/><Relationship Id="rId4" Type="http://schemas.openxmlformats.org/officeDocument/2006/relationships/hyperlink" Target="http://www.fud.ujep.cz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LibreOffice/5.1.1.3$Windows_x86 LibreOffice_project/89f508ef3ecebd2cfb8e1def0f0ba9a803b88a6d</Application>
  <Pages>1</Pages>
  <Words>305</Words>
  <Characters>1879</Characters>
  <CharactersWithSpaces>2208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2016-07-26T17:07:10Z</dcterms:created>
  <dc:creator/>
  <dc:description/>
  <dc:language>cs-CZ</dc:language>
  <cp:lastModifiedBy/>
  <cp:lastPrinted>2016-07-26T18:10:46Z</cp:lastPrinted>
  <dcterms:modified xsi:type="dcterms:W3CDTF">2016-07-27T16:05:53Z</dcterms:modified>
  <cp:revision>8</cp:revision>
  <dc:subject/>
  <dc:title/>
</cp:coreProperties>
</file>