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venir" w:cs="Avenir" w:eastAsia="Avenir" w:hAnsi="Avenir"/>
          <w:b w:val="1"/>
          <w:color w:val="cc0000"/>
          <w:sz w:val="40"/>
          <w:szCs w:val="40"/>
        </w:rPr>
      </w:pPr>
      <w:r w:rsidDel="00000000" w:rsidR="00000000" w:rsidRPr="00000000">
        <w:rPr>
          <w:rFonts w:ascii="Avenir" w:cs="Avenir" w:eastAsia="Avenir" w:hAnsi="Avenir"/>
          <w:b w:val="1"/>
          <w:color w:val="cc0000"/>
          <w:sz w:val="40"/>
          <w:szCs w:val="40"/>
          <w:rtl w:val="0"/>
        </w:rPr>
        <w:t xml:space="preserve">ZÁVAZNÁ PŘIHLÁŠKA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venir" w:cs="Avenir" w:eastAsia="Avenir" w:hAnsi="Avenir"/>
          <w:b w:val="1"/>
          <w:color w:val="cc0000"/>
          <w:sz w:val="40"/>
          <w:szCs w:val="40"/>
        </w:rPr>
      </w:pPr>
      <w:r w:rsidDel="00000000" w:rsidR="00000000" w:rsidRPr="00000000">
        <w:rPr>
          <w:rFonts w:ascii="Avenir" w:cs="Avenir" w:eastAsia="Avenir" w:hAnsi="Avenir"/>
          <w:b w:val="1"/>
          <w:color w:val="cc0000"/>
          <w:sz w:val="40"/>
          <w:szCs w:val="40"/>
          <w:rtl w:val="0"/>
        </w:rPr>
        <w:t xml:space="preserve">BENÁTSKÉ BIENÁLE SOUČASNÉHO UMĚNÍ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10—14 / 10 / 2019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Jméno a příjmení: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Přesná adresa trvalého bydliště: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Rodné číslo: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Číslo cestovního dokladu (OP nebo pas):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Telefon/mobil: +420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E-mail: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Studijní obor a ročník / zaměstnanec / externí účastník *: 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Elektronickým odesláním přihlášky na e-mail martina.liskova@ujep.cz se závazně přihlašuji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na tento zájezd (Benátské Bienále – bližší specifikace zájezdu viz informační leták).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Důležité upozornění k platbě: 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Studenti a zaměstnanci FUD  – v hotovosti v kanceláři č. 232 u Martiny Liškové.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48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Externí účastníci – bankovním převodem (číslo účtu bude zasláno e-mailem po přijetí přihlášky).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Záloha ve výši 2 000,- Kč musí být zaplacena do 15. 6. 2019, doplatek do 30. 8. 2019.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Poznámky: * nehodící škrtněte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Požaduji pokoj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třílůžkový / dvojlůžkový pokoj * (ideálně po domluvě s ostatními účastníky)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Na pokoji chci bydlet s: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Nastupovat do autobusu budu v: Ústí n. L. / Praze. *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c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c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c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