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VU HONG VAN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Cyklus výstav pokračuje grafikami mladé vietnamské umělkyně Vu Hong Van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7.12.2019 – 9.2. 2020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Galerie Činoherního studia, Ústí nad Labem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Činoherní studio v letošní sezóně uvede pět nových her. Každá premiéra bude doprovázena vernisáží výstavy. Třetí letošní premiérou bude adaptace knihy </w:t>
      </w:r>
      <w:r w:rsidDel="00000000" w:rsidR="00000000" w:rsidRPr="00000000">
        <w:rPr>
          <w:highlight w:val="white"/>
          <w:rtl w:val="0"/>
        </w:rPr>
        <w:t xml:space="preserve">Ödöna von Horvátha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highlight w:val="white"/>
          <w:rtl w:val="0"/>
        </w:rPr>
        <w:t xml:space="preserve">Mládež bez Boha</w:t>
      </w:r>
      <w:r w:rsidDel="00000000" w:rsidR="00000000" w:rsidRPr="00000000">
        <w:rPr>
          <w:sz w:val="30"/>
          <w:szCs w:val="3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v pátek 6. prosince</w:t>
      </w:r>
      <w:r w:rsidDel="00000000" w:rsidR="00000000" w:rsidRPr="00000000">
        <w:rPr>
          <w:i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 která bude doplněna výstavou velkoformátových grafik a objektů studentky Technické univerzity v Liberci Vu Hong Van (*1995).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i w:val="1"/>
          <w:highlight w:val="white"/>
        </w:rPr>
      </w:pPr>
      <w:r w:rsidDel="00000000" w:rsidR="00000000" w:rsidRPr="00000000">
        <w:rPr>
          <w:rtl w:val="0"/>
        </w:rPr>
        <w:t xml:space="preserve">O výstavu, která nese jméno autorky -</w:t>
      </w:r>
      <w:r w:rsidDel="00000000" w:rsidR="00000000" w:rsidRPr="00000000">
        <w:rPr>
          <w:i w:val="1"/>
          <w:rtl w:val="0"/>
        </w:rPr>
        <w:t xml:space="preserve"> Vu Hong Van</w:t>
      </w:r>
      <w:r w:rsidDel="00000000" w:rsidR="00000000" w:rsidRPr="00000000">
        <w:rPr>
          <w:rtl w:val="0"/>
        </w:rPr>
        <w:t xml:space="preserve"> se postarají studenti Kurátorských studií Fakulty umění a designu UJEP, kteří v letošní sezóně spojili své kreativní síly s Činoherním studiem v Ústí nad Labem. Mladá začínající umělkyně vietnamského původu vystudovala Střední uměleckoprůmyslovou školu Karlovy Vary. Následně pokračovala na Technické univerzitě v Liberci, kde studovala obor Vizuální komunikace u Stanislava Zippeho. Momentálně pokračuje v navazujícím magisterském studiu stejného oboru pod vedením Richarda Loskota. Práce Vu Hong Van svou pestrostí a barevností odkazuje k původu autorky a tedy i k jí blízké vietnamské kultuře. </w:t>
      </w:r>
      <w:r w:rsidDel="00000000" w:rsidR="00000000" w:rsidRPr="00000000">
        <w:rPr>
          <w:rtl w:val="0"/>
        </w:rPr>
        <w:t xml:space="preserve">V rámci výstavního cyklu se kurátorský tým snaží o co možná největší diverzitu a to jak uměleckých forem, tak i autorů. Ústeckému publiku budou představeny velkoformátové grafiky, coby přepis rozhovoru mezi umělkyní a její matkou pomocí automatické kresby, a objekty.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„</w:t>
      </w:r>
      <w:r w:rsidDel="00000000" w:rsidR="00000000" w:rsidRPr="00000000">
        <w:rPr>
          <w:i w:val="1"/>
          <w:highlight w:val="white"/>
          <w:rtl w:val="0"/>
        </w:rPr>
        <w:t xml:space="preserve">I přesto, že nemluvím o svých vzpomínkách, dojmech a pocitech z návštěv ve Vietnamu, tak se to vše odráží v mém</w:t>
      </w:r>
    </w:p>
    <w:p w:rsidR="00000000" w:rsidDel="00000000" w:rsidP="00000000" w:rsidRDefault="00000000" w:rsidRPr="00000000" w14:paraId="00000009">
      <w:pPr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podvědomí, tudíž se to musí projevit i v mých kresbách.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“</w:t>
      </w:r>
      <w:r w:rsidDel="00000000" w:rsidR="00000000" w:rsidRPr="00000000">
        <w:rPr>
          <w:highlight w:val="white"/>
          <w:rtl w:val="0"/>
        </w:rPr>
        <w:t xml:space="preserve">, komentuje svoji tvorbu autorka.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Informace o výstavě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Vu Hong Van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Vernisáž 6. 12. 2019 v 18 h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7.12.2019 – 9.2. 2020 Galerie Činoherního studia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Třetí ze série výstav studentů Kurátorských studií Fakulty umění a designu Univerzity Jana Evangelisty Purkyně ve spolupráci s Činoherním studiem. Cyklus výstav reaguje na letošní téma divadelní sezóny, jímž je Nerovnost.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Kurátorský tým: Viktorie Chomaničová, Ondřej Mrázek, Jan Nový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